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AA" w:rsidRPr="00806261" w:rsidRDefault="004D78AA" w:rsidP="004D78AA">
      <w:pPr>
        <w:widowControl w:val="0"/>
        <w:tabs>
          <w:tab w:val="left" w:pos="900"/>
        </w:tabs>
        <w:spacing w:line="235" w:lineRule="auto"/>
        <w:jc w:val="center"/>
        <w:rPr>
          <w:b/>
        </w:rPr>
      </w:pPr>
      <w:r w:rsidRPr="00806261">
        <w:rPr>
          <w:b/>
          <w:spacing w:val="-6"/>
        </w:rPr>
        <w:t>ПРИМЕРНЫЙ ПЕРЕЧЕНЬ КОНТРОЛЬНЫХ ВОПРОСОВ</w:t>
      </w:r>
      <w:r w:rsidRPr="00806261">
        <w:rPr>
          <w:b/>
        </w:rPr>
        <w:t xml:space="preserve"> ДЛЯ ОЦЕНКИ КАЧЕСТВА ОСВОЕНИЯ ДИСЦИПЛИНЫ</w:t>
      </w:r>
      <w:r>
        <w:rPr>
          <w:b/>
        </w:rPr>
        <w:t xml:space="preserve"> «Правовые основы профессиональной деятельности»: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Система права и ее элементы.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Система законодательства.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Правовая информация как средство управления.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Понятие и признаки правовых отношений.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Система физической культуры.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Физкультурно-спортивное право</w:t>
      </w:r>
      <w:r>
        <w:t>,</w:t>
      </w:r>
      <w:r w:rsidRPr="00806261">
        <w:t xml:space="preserve"> как межотраслевой (комплексный) институт права.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Система правовой информации в сфере физической культуры и спорта.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Понятия конституционного права.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Реализация конституционных прав и свобод в сфере физической культуры.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Физическая культура и спорт как предметы совместного ведения органов власти.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Понятие административного права.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Система органов государственного управления физической культурой и спортом.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Административные процедуры.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Формы непосредственного управления физкультурно-спортивными организациями.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Формы государственного регулирования физкультурно-спортивной деятельности.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spacing w:line="235" w:lineRule="auto"/>
        <w:ind w:left="0" w:firstLine="567"/>
        <w:jc w:val="both"/>
      </w:pPr>
      <w:r w:rsidRPr="00806261">
        <w:t>Лицензирование физкультурно-образовательных учреждений.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  <w:rPr>
          <w:spacing w:val="-8"/>
        </w:rPr>
      </w:pPr>
      <w:r w:rsidRPr="00806261">
        <w:rPr>
          <w:spacing w:val="-8"/>
        </w:rPr>
        <w:t>Аккредитация физкультурно-образовательных учреждений.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Гражданско-правовые отношения.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Правовой режим имущества физкультурно-спортивных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Гражданско-правовые договоры в деятельности физкультурно-спортивных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Понятие юридического лица и его функции.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  <w:rPr>
          <w:spacing w:val="-10"/>
        </w:rPr>
      </w:pPr>
      <w:r w:rsidRPr="00806261">
        <w:rPr>
          <w:spacing w:val="-10"/>
        </w:rPr>
        <w:t>Виды деятельности физкультурно-спортивных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Организационно-правовые формы коммерческих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Организационно-правовые формы некоммерческих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Виды общественных объединений.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Трудовые правоотношения.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Трудовой договор и его структура.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Субъекты трудовых правоотношений в сфере физической культуры и спорта.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Особенности регулирования труда в физкультурно-спортивных организациях.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Финансовое право и его структура.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Общие принципы налогообложения.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Экономическое и правовое содержание понятия «бюджет».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  <w:rPr>
          <w:spacing w:val="-4"/>
        </w:rPr>
      </w:pPr>
      <w:r w:rsidRPr="00806261">
        <w:rPr>
          <w:spacing w:val="-4"/>
        </w:rPr>
        <w:t>Физкультурная организация как бюджетное учреждение.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Сметно-бюджетное финансирование.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Финансы коммерческих физкультурных организаций.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Понятие и назначение местного самоуправления.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Компетенция органов местного самоуправления в сфере физической культуры.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Конституционные основы требований по безопасности товаров (работ, услуг).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Право потребителя на безопасность спортивных товаров и физкультурных услуг.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  <w:rPr>
          <w:spacing w:val="-4"/>
        </w:rPr>
      </w:pPr>
      <w:r w:rsidRPr="00806261">
        <w:rPr>
          <w:spacing w:val="-4"/>
        </w:rPr>
        <w:t>Государственная и общественная защита потребителей.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Понятия правомерного поведения и правонарушения.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Юридическая ответственность и ее виды.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Субъекты юридической ответственности в сфере физической культуры и спорта.</w:t>
      </w:r>
    </w:p>
    <w:p w:rsidR="004D78AA" w:rsidRPr="00806261" w:rsidRDefault="004D78AA" w:rsidP="004D78AA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Чрезвычайные происшествия и несчастные случаи в сфере физической культуры.</w:t>
      </w:r>
    </w:p>
    <w:p w:rsidR="008E3E6B" w:rsidRDefault="004D78AA" w:rsidP="000C2B4D">
      <w:pPr>
        <w:widowControl w:val="0"/>
        <w:numPr>
          <w:ilvl w:val="0"/>
          <w:numId w:val="1"/>
        </w:numPr>
        <w:tabs>
          <w:tab w:val="clear" w:pos="1068"/>
          <w:tab w:val="num" w:pos="900"/>
        </w:tabs>
        <w:ind w:left="0" w:firstLine="567"/>
        <w:jc w:val="both"/>
      </w:pPr>
      <w:r w:rsidRPr="00806261">
        <w:t>Расследование и учет несчастных случаев, происшедших во время учебно-тренировочных занятий или при проведении спортивных соревнований.</w:t>
      </w:r>
      <w:bookmarkStart w:id="0" w:name="_GoBack"/>
      <w:bookmarkEnd w:id="0"/>
    </w:p>
    <w:sectPr w:rsidR="008E3E6B" w:rsidSect="00FB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C36"/>
    <w:multiLevelType w:val="hybridMultilevel"/>
    <w:tmpl w:val="80FA9E82"/>
    <w:lvl w:ilvl="0" w:tplc="0BC29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A9"/>
    <w:rsid w:val="000C2B4D"/>
    <w:rsid w:val="004D78AA"/>
    <w:rsid w:val="008E3E6B"/>
    <w:rsid w:val="00BF04A9"/>
    <w:rsid w:val="00FB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8AA"/>
    <w:pPr>
      <w:spacing w:before="100" w:beforeAutospacing="1" w:after="100" w:afterAutospacing="1"/>
    </w:pPr>
    <w:rPr>
      <w:rFonts w:ascii="Arial Unicode MS" w:eastAsia="Arial Unicode MS" w:hAnsi="Arial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2</cp:revision>
  <dcterms:created xsi:type="dcterms:W3CDTF">2022-11-15T17:15:00Z</dcterms:created>
  <dcterms:modified xsi:type="dcterms:W3CDTF">2022-11-15T17:15:00Z</dcterms:modified>
</cp:coreProperties>
</file>